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itre1"/>
        <w:spacing w:before="0"/>
        <w:jc w:val="center"/>
        <w:rPr>
          <w:rFonts w:ascii="Marianne" w:hAnsi="Marianne"/>
          <w:b/>
          <w:bCs/>
          <w:color w:val="21215A" w:themeColor="accent2"/>
          <w:sz w:val="22"/>
          <w:szCs w:val="22"/>
        </w:rPr>
      </w:pPr>
      <w:r>
        <w:rPr>
          <w:rFonts w:ascii="Marianne" w:hAnsi="Marianne"/>
          <w:b/>
          <w:bCs/>
          <w:color w:val="21215A" w:themeColor="accent2"/>
          <w:sz w:val="22"/>
          <w:szCs w:val="22"/>
        </w:rPr>
        <w:t xml:space="preserve">Guide d’entretiens </w:t>
      </w:r>
    </w:p>
    <w:p>
      <w:pPr>
        <w:pStyle w:val="Titre1"/>
        <w:spacing w:before="0"/>
        <w:jc w:val="center"/>
        <w:rPr>
          <w:rFonts w:ascii="Marianne" w:hAnsi="Marianne"/>
          <w:b/>
          <w:bCs/>
          <w:i/>
          <w:iCs/>
          <w:color w:val="21215A" w:themeColor="accent2"/>
          <w:sz w:val="22"/>
          <w:szCs w:val="22"/>
        </w:rPr>
      </w:pPr>
      <w:r>
        <w:rPr>
          <w:rFonts w:ascii="Marianne" w:hAnsi="Marianne"/>
          <w:b/>
          <w:bCs/>
          <w:i/>
          <w:iCs/>
          <w:color w:val="21215A" w:themeColor="accent2"/>
          <w:sz w:val="22"/>
          <w:szCs w:val="22"/>
        </w:rPr>
        <w:t>Nom du service / de la personne rencontrée</w:t>
      </w:r>
    </w:p>
    <w:p>
      <w:pPr>
        <w:pStyle w:val="NormalWeb"/>
        <w:spacing w:before="0" w:beforeAutospacing="0" w:after="0" w:afterAutospacing="0"/>
        <w:rPr>
          <w:rFonts w:ascii="Marianne" w:hAnsi="Marianne" w:cs="Calibri"/>
          <w:sz w:val="20"/>
          <w:szCs w:val="20"/>
        </w:rPr>
      </w:pPr>
    </w:p>
    <w:p>
      <w:pPr>
        <w:pStyle w:val="NormalWeb"/>
        <w:shd w:val="clear" w:color="auto" w:fill="D9D9D9" w:themeFill="background1" w:themeFillShade="D9"/>
        <w:spacing w:before="0" w:beforeAutospacing="0" w:after="0" w:afterAutospacing="0"/>
        <w:rPr>
          <w:rFonts w:ascii="Marianne" w:hAnsi="Marianne" w:cs="Calibri"/>
          <w:b/>
          <w:bCs/>
          <w:sz w:val="20"/>
          <w:szCs w:val="20"/>
        </w:rPr>
      </w:pPr>
      <w:r>
        <w:rPr>
          <w:rFonts w:ascii="Marianne" w:hAnsi="Marianne" w:cs="Calibri"/>
          <w:b/>
          <w:bCs/>
          <w:sz w:val="20"/>
          <w:szCs w:val="20"/>
        </w:rPr>
        <w:t>1/ Participants</w:t>
      </w:r>
    </w:p>
    <w:p>
      <w:pPr>
        <w:pStyle w:val="NormalWeb"/>
        <w:spacing w:before="0" w:beforeAutospacing="0" w:after="0" w:afterAutospacing="0"/>
        <w:rPr>
          <w:rFonts w:ascii="Marianne" w:hAnsi="Marianne" w:cs="Calibri"/>
          <w:sz w:val="20"/>
          <w:szCs w:val="20"/>
        </w:rPr>
      </w:pPr>
    </w:p>
    <w:p>
      <w:pPr>
        <w:pStyle w:val="NormalWeb"/>
        <w:spacing w:before="0" w:beforeAutospacing="0" w:after="0" w:afterAutospacing="0"/>
        <w:rPr>
          <w:rFonts w:ascii="Marianne" w:hAnsi="Marianne" w:cs="Calibri"/>
          <w:b/>
          <w:bCs/>
          <w:i/>
          <w:iCs/>
          <w:color w:val="E1000F" w:themeColor="background2"/>
          <w:sz w:val="20"/>
          <w:szCs w:val="20"/>
        </w:rPr>
      </w:pPr>
      <w:r>
        <w:rPr>
          <w:rFonts w:ascii="Marianne" w:hAnsi="Marianne" w:cs="Calibri"/>
          <w:i/>
          <w:iCs/>
          <w:sz w:val="20"/>
          <w:szCs w:val="20"/>
        </w:rPr>
        <w:t>A compléter</w:t>
      </w:r>
    </w:p>
    <w:p>
      <w:pPr>
        <w:pStyle w:val="NormalWeb"/>
        <w:spacing w:before="0" w:beforeAutospacing="0" w:after="0" w:afterAutospacing="0"/>
        <w:rPr>
          <w:rFonts w:ascii="Marianne" w:hAnsi="Marianne" w:cs="Calibri"/>
          <w:sz w:val="20"/>
          <w:szCs w:val="20"/>
        </w:rPr>
      </w:pPr>
    </w:p>
    <w:p>
      <w:pPr>
        <w:pStyle w:val="NormalWeb"/>
        <w:shd w:val="clear" w:color="auto" w:fill="D9D9D9" w:themeFill="background1" w:themeFillShade="D9"/>
        <w:spacing w:before="0" w:beforeAutospacing="0" w:after="0" w:afterAutospacing="0"/>
        <w:rPr>
          <w:rFonts w:ascii="Marianne" w:hAnsi="Marianne" w:cs="Calibri"/>
          <w:b/>
          <w:bCs/>
          <w:sz w:val="20"/>
          <w:szCs w:val="20"/>
        </w:rPr>
      </w:pPr>
      <w:r>
        <w:rPr>
          <w:rFonts w:ascii="Marianne" w:hAnsi="Marianne" w:cs="Calibri"/>
          <w:b/>
          <w:bCs/>
          <w:sz w:val="20"/>
          <w:szCs w:val="20"/>
        </w:rPr>
        <w:t>2/ Objectifs</w:t>
      </w:r>
    </w:p>
    <w:p>
      <w:pPr>
        <w:pStyle w:val="NormalWeb"/>
        <w:spacing w:before="0" w:beforeAutospacing="0" w:after="0" w:afterAutospacing="0"/>
        <w:rPr>
          <w:rFonts w:ascii="Marianne" w:hAnsi="Marianne" w:cs="Calibri"/>
          <w:b/>
          <w:bCs/>
          <w:color w:val="E1000F" w:themeColor="background2"/>
          <w:sz w:val="20"/>
          <w:szCs w:val="20"/>
        </w:rPr>
      </w:pPr>
    </w:p>
    <w:p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="Marianne" w:hAnsi="Marianne" w:cs="Calibri"/>
          <w:sz w:val="18"/>
          <w:szCs w:val="18"/>
        </w:rPr>
      </w:pPr>
      <w:r>
        <w:rPr>
          <w:rFonts w:ascii="Marianne" w:hAnsi="Marianne" w:cs="Calibri"/>
          <w:sz w:val="20"/>
          <w:szCs w:val="20"/>
        </w:rPr>
        <w:t>Comprendre l’organisation et les missions du service</w:t>
      </w:r>
    </w:p>
    <w:p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="Marianne" w:hAnsi="Marianne" w:cs="Calibri"/>
          <w:sz w:val="18"/>
          <w:szCs w:val="18"/>
        </w:rPr>
      </w:pPr>
      <w:r>
        <w:rPr>
          <w:rFonts w:ascii="Marianne" w:hAnsi="Marianne" w:cs="Calibri"/>
          <w:sz w:val="20"/>
          <w:szCs w:val="20"/>
        </w:rPr>
        <w:t>Identifier les services / personnes à contacter pour les entretiens et les immersions</w:t>
      </w:r>
    </w:p>
    <w:p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="Marianne" w:hAnsi="Marianne" w:cs="Calibri"/>
          <w:sz w:val="18"/>
          <w:szCs w:val="18"/>
        </w:rPr>
      </w:pPr>
      <w:r>
        <w:rPr>
          <w:rFonts w:ascii="Marianne" w:hAnsi="Marianne" w:cs="Calibri"/>
          <w:sz w:val="20"/>
          <w:szCs w:val="20"/>
        </w:rPr>
        <w:t>Approfondir les constats issus de l’enquête étudiante et de l’autodiagnostic Services Publics+</w:t>
      </w:r>
    </w:p>
    <w:p>
      <w:pPr>
        <w:pStyle w:val="NormalWeb"/>
        <w:spacing w:before="0" w:beforeAutospacing="0" w:after="0" w:afterAutospacing="0"/>
        <w:ind w:left="360"/>
        <w:rPr>
          <w:rFonts w:ascii="Marianne" w:hAnsi="Marianne" w:cs="Calibri"/>
          <w:sz w:val="18"/>
          <w:szCs w:val="18"/>
        </w:rPr>
      </w:pPr>
    </w:p>
    <w:p>
      <w:pPr>
        <w:pStyle w:val="Titre2"/>
      </w:pPr>
      <w:r>
        <w:t>3/ Introduction</w:t>
      </w:r>
    </w:p>
    <w:p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Présentation de la démarche Services Publics+ dans laquelle est engagée l’Université</w:t>
      </w:r>
    </w:p>
    <w:p>
      <w:pPr>
        <w:pStyle w:val="NormalWeb"/>
        <w:numPr>
          <w:ilvl w:val="0"/>
          <w:numId w:val="30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Explication des 8 engagements associés en lien avec l’activité de la personne interviewée</w:t>
      </w:r>
    </w:p>
    <w:p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[Partage des résultats de l’enquête étudiante et des ateliers Services Publics+ - si réalisé et pertinent]</w:t>
      </w:r>
    </w:p>
    <w:p>
      <w:pPr>
        <w:pStyle w:val="NormalWeb"/>
        <w:spacing w:before="0" w:beforeAutospacing="0" w:after="0" w:afterAutospacing="0"/>
        <w:ind w:left="360"/>
        <w:rPr>
          <w:rFonts w:ascii="Marianne" w:hAnsi="Marianne" w:cs="Calibri"/>
          <w:sz w:val="20"/>
          <w:szCs w:val="20"/>
        </w:rPr>
      </w:pPr>
    </w:p>
    <w:p>
      <w:pPr>
        <w:pStyle w:val="Titre2"/>
      </w:pPr>
      <w:r>
        <w:t>4/ Typologie de service rendu aux étudiants</w:t>
      </w:r>
    </w:p>
    <w:p>
      <w:pPr>
        <w:pStyle w:val="NormalWeb"/>
        <w:numPr>
          <w:ilvl w:val="0"/>
          <w:numId w:val="31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Comment est organisé votre service (structure, ETP) ?</w:t>
      </w:r>
    </w:p>
    <w:p>
      <w:pPr>
        <w:pStyle w:val="NormalWeb"/>
        <w:numPr>
          <w:ilvl w:val="0"/>
          <w:numId w:val="31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Quels services rendez-vous aux étudiants ?</w:t>
      </w:r>
    </w:p>
    <w:p>
      <w:pPr>
        <w:pStyle w:val="NormalWeb"/>
        <w:numPr>
          <w:ilvl w:val="0"/>
          <w:numId w:val="31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Avec quels services de l’Université (central, composantes) interagissez-vous pour répondre aux besoins des étudiants ?</w:t>
      </w:r>
    </w:p>
    <w:p>
      <w:pPr>
        <w:pStyle w:val="NormalWeb"/>
        <w:numPr>
          <w:ilvl w:val="0"/>
          <w:numId w:val="31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Comment accueillez-vous les étudiants (dispositif, horaires, canaux) ?</w:t>
      </w:r>
    </w:p>
    <w:p>
      <w:pPr>
        <w:pStyle w:val="NormalWeb"/>
        <w:numPr>
          <w:ilvl w:val="0"/>
          <w:numId w:val="31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Comment communiquez-vous avec les étudiants pour faire connaître votre service ?</w:t>
      </w:r>
    </w:p>
    <w:p>
      <w:pPr>
        <w:pStyle w:val="NormalWeb"/>
        <w:numPr>
          <w:ilvl w:val="0"/>
          <w:numId w:val="31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Estimez-vous que les étudiants connaissent votre offre de service ?</w:t>
      </w:r>
    </w:p>
    <w:p>
      <w:pPr>
        <w:pStyle w:val="Titre2"/>
      </w:pPr>
      <w:r>
        <w:t>5/ Attentes et difficultés rencontrées</w:t>
      </w:r>
    </w:p>
    <w:p>
      <w:pPr>
        <w:pStyle w:val="NormalWeb"/>
        <w:numPr>
          <w:ilvl w:val="0"/>
          <w:numId w:val="32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Qu’attendez-vous du déploiement de Services Publics+ dans votre université ?</w:t>
      </w:r>
    </w:p>
    <w:p>
      <w:pPr>
        <w:pStyle w:val="NormalWeb"/>
        <w:numPr>
          <w:ilvl w:val="0"/>
          <w:numId w:val="32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Constatez-vous une évolution récente de votre activité (type/quantité de demandes, public accueilli, mode d’accueil …) ?</w:t>
      </w:r>
    </w:p>
    <w:p>
      <w:pPr>
        <w:pStyle w:val="NormalWeb"/>
        <w:numPr>
          <w:ilvl w:val="0"/>
          <w:numId w:val="32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Quelles sont les principales difficultés que vous rencontrez dans votre quotidien ?</w:t>
      </w:r>
    </w:p>
    <w:p>
      <w:pPr>
        <w:pStyle w:val="Titre2"/>
      </w:pPr>
      <w:r>
        <w:t>6/ Pilotage et suivi de l’activité</w:t>
      </w:r>
    </w:p>
    <w:p>
      <w:pPr>
        <w:pStyle w:val="NormalWeb"/>
        <w:numPr>
          <w:ilvl w:val="0"/>
          <w:numId w:val="33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Mesurez-vous la satisfaction des étudiants suite à votre accompagnement ?</w:t>
      </w:r>
    </w:p>
    <w:p>
      <w:pPr>
        <w:pStyle w:val="NormalWeb"/>
        <w:numPr>
          <w:ilvl w:val="0"/>
          <w:numId w:val="33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Utilisez-vous des outils de pilotage des demandes des étudiants ?</w:t>
      </w:r>
    </w:p>
    <w:p>
      <w:pPr>
        <w:pStyle w:val="NormalWeb"/>
        <w:numPr>
          <w:ilvl w:val="0"/>
          <w:numId w:val="33"/>
        </w:numPr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Avez-vous un processus d’amélioration continue ou une méthodologie de recueil des difficultés ?</w:t>
      </w:r>
    </w:p>
    <w:p>
      <w:pPr>
        <w:pStyle w:val="Titre2"/>
      </w:pPr>
      <w:r>
        <w:t>7/ Conclusion : prochaines étapes</w:t>
      </w:r>
    </w:p>
    <w:p>
      <w:pPr>
        <w:pStyle w:val="NormalWeb"/>
        <w:rPr>
          <w:rFonts w:ascii="Marianne" w:hAnsi="Marianne" w:cs="Calibri"/>
          <w:sz w:val="20"/>
          <w:szCs w:val="20"/>
        </w:rPr>
      </w:pPr>
      <w:r>
        <w:rPr>
          <w:rFonts w:ascii="Marianne" w:hAnsi="Marianne" w:cs="Calibri"/>
          <w:sz w:val="20"/>
          <w:szCs w:val="20"/>
        </w:rPr>
        <w:t>Poursuite du diagnostic : entretiens, organisation de focus groups étudiants, immersions dans les services.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rPr>
        <w:sz w:val="20"/>
        <w:szCs w:val="20"/>
      </w:rPr>
    </w:pPr>
    <w:r>
      <w:rPr>
        <w:rFonts w:ascii="Marianne" w:hAnsi="Marianne"/>
        <w:sz w:val="20"/>
        <w:szCs w:val="20"/>
      </w:rPr>
      <w:t>Nom de l’établissement – Déploiement Services Publics+</w:t>
    </w:r>
    <w:r>
      <w:rPr>
        <w:rFonts w:ascii="Marianne" w:hAnsi="Marianne"/>
        <w:sz w:val="20"/>
        <w:szCs w:val="20"/>
      </w:rPr>
      <w:tab/>
    </w:r>
    <w:r>
      <w:rPr>
        <w:sz w:val="20"/>
        <w:szCs w:val="20"/>
      </w:rPr>
      <w:tab/>
      <w:t>Date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D79A9"/>
    <w:multiLevelType w:val="multilevel"/>
    <w:tmpl w:val="38881E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A5B8C"/>
    <w:multiLevelType w:val="hybridMultilevel"/>
    <w:tmpl w:val="A57C042E"/>
    <w:lvl w:ilvl="0" w:tplc="639480DC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arianne" w:eastAsia="Times New Roman" w:hAnsi="Marianne" w:cs="Calibri" w:hint="default"/>
      </w:rPr>
    </w:lvl>
    <w:lvl w:ilvl="1" w:tplc="C6A8ADC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5A05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DA64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0CC09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A477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846D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E4F3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E230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CFA60B5"/>
    <w:multiLevelType w:val="multilevel"/>
    <w:tmpl w:val="7C72BE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AA2CA5"/>
    <w:multiLevelType w:val="hybridMultilevel"/>
    <w:tmpl w:val="F9EEAC32"/>
    <w:lvl w:ilvl="0" w:tplc="EE5269AA">
      <w:numFmt w:val="bullet"/>
      <w:lvlText w:val="-"/>
      <w:lvlJc w:val="left"/>
      <w:pPr>
        <w:ind w:left="720" w:hanging="360"/>
      </w:pPr>
      <w:rPr>
        <w:rFonts w:ascii="Marianne" w:eastAsia="Times New Roman" w:hAnsi="Marianne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D7D79"/>
    <w:multiLevelType w:val="multilevel"/>
    <w:tmpl w:val="B2B68A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C009E8"/>
    <w:multiLevelType w:val="hybridMultilevel"/>
    <w:tmpl w:val="77BE4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D09FB"/>
    <w:multiLevelType w:val="hybridMultilevel"/>
    <w:tmpl w:val="49FE10B0"/>
    <w:lvl w:ilvl="0" w:tplc="639480DC">
      <w:numFmt w:val="bullet"/>
      <w:lvlText w:val="–"/>
      <w:lvlJc w:val="left"/>
      <w:pPr>
        <w:ind w:left="720" w:hanging="360"/>
      </w:pPr>
      <w:rPr>
        <w:rFonts w:ascii="Marianne" w:eastAsia="Times New Roman" w:hAnsi="Marianne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850C2"/>
    <w:multiLevelType w:val="hybridMultilevel"/>
    <w:tmpl w:val="BE7A05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6422D"/>
    <w:multiLevelType w:val="multilevel"/>
    <w:tmpl w:val="E6B2BD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7C360F"/>
    <w:multiLevelType w:val="hybridMultilevel"/>
    <w:tmpl w:val="51B29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16DD1"/>
    <w:multiLevelType w:val="multilevel"/>
    <w:tmpl w:val="6EEAA4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9F6D73"/>
    <w:multiLevelType w:val="multilevel"/>
    <w:tmpl w:val="5DA020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D874CB"/>
    <w:multiLevelType w:val="hybridMultilevel"/>
    <w:tmpl w:val="BEB6ECE0"/>
    <w:lvl w:ilvl="0" w:tplc="3A4CC1A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071C7"/>
    <w:multiLevelType w:val="multilevel"/>
    <w:tmpl w:val="6194CB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9A039E"/>
    <w:multiLevelType w:val="hybridMultilevel"/>
    <w:tmpl w:val="6088A4C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CA764E"/>
    <w:multiLevelType w:val="hybridMultilevel"/>
    <w:tmpl w:val="BFFCAF16"/>
    <w:lvl w:ilvl="0" w:tplc="83EEB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8A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5A0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A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C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47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846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E4F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23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8D7D18"/>
    <w:multiLevelType w:val="hybridMultilevel"/>
    <w:tmpl w:val="C6F41034"/>
    <w:lvl w:ilvl="0" w:tplc="DF80B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E2C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928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B22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03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E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AB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46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2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A464F9"/>
    <w:multiLevelType w:val="hybridMultilevel"/>
    <w:tmpl w:val="CED0805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625A62"/>
    <w:multiLevelType w:val="hybridMultilevel"/>
    <w:tmpl w:val="6AD63224"/>
    <w:lvl w:ilvl="0" w:tplc="639480DC">
      <w:numFmt w:val="bullet"/>
      <w:lvlText w:val="–"/>
      <w:lvlJc w:val="left"/>
      <w:pPr>
        <w:ind w:left="360" w:hanging="360"/>
      </w:pPr>
      <w:rPr>
        <w:rFonts w:ascii="Marianne" w:eastAsia="Times New Roman" w:hAnsi="Marianne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735543"/>
    <w:multiLevelType w:val="hybridMultilevel"/>
    <w:tmpl w:val="6576DF70"/>
    <w:lvl w:ilvl="0" w:tplc="639480DC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arianne" w:eastAsia="Times New Roman" w:hAnsi="Marianne" w:cs="Calibri" w:hint="default"/>
      </w:rPr>
    </w:lvl>
    <w:lvl w:ilvl="1" w:tplc="217E31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309A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88BB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E61F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66E5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369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986C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B2E6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28422D5"/>
    <w:multiLevelType w:val="multilevel"/>
    <w:tmpl w:val="E66072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726589"/>
    <w:multiLevelType w:val="hybridMultilevel"/>
    <w:tmpl w:val="1108B6B8"/>
    <w:lvl w:ilvl="0" w:tplc="396C68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17E31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309A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88BB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E61F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66E5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369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986C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B2E6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92E66AE"/>
    <w:multiLevelType w:val="hybridMultilevel"/>
    <w:tmpl w:val="EF1A6D14"/>
    <w:lvl w:ilvl="0" w:tplc="EE5269AA">
      <w:numFmt w:val="bullet"/>
      <w:lvlText w:val="-"/>
      <w:lvlJc w:val="left"/>
      <w:pPr>
        <w:ind w:left="720" w:hanging="360"/>
      </w:pPr>
      <w:rPr>
        <w:rFonts w:ascii="Marianne" w:eastAsia="Times New Roman" w:hAnsi="Marianne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84764"/>
    <w:multiLevelType w:val="hybridMultilevel"/>
    <w:tmpl w:val="090EB384"/>
    <w:lvl w:ilvl="0" w:tplc="08DE82D8">
      <w:numFmt w:val="bullet"/>
      <w:lvlText w:val="-"/>
      <w:lvlJc w:val="left"/>
      <w:pPr>
        <w:ind w:left="720" w:hanging="360"/>
      </w:pPr>
      <w:rPr>
        <w:rFonts w:ascii="Marianne" w:eastAsia="Times New Roman" w:hAnsi="Marianne" w:cs="Calibri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F6A9B"/>
    <w:multiLevelType w:val="hybridMultilevel"/>
    <w:tmpl w:val="21F66176"/>
    <w:lvl w:ilvl="0" w:tplc="639480DC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arianne" w:eastAsia="Times New Roman" w:hAnsi="Marianne" w:cs="Calibri" w:hint="default"/>
      </w:rPr>
    </w:lvl>
    <w:lvl w:ilvl="1" w:tplc="F482A87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B8FE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A6C6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94F6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54F7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ECE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566F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E253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01D6A3C"/>
    <w:multiLevelType w:val="hybridMultilevel"/>
    <w:tmpl w:val="855CA48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852E3A"/>
    <w:multiLevelType w:val="hybridMultilevel"/>
    <w:tmpl w:val="43FC811C"/>
    <w:lvl w:ilvl="0" w:tplc="AEE61E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82A87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B8FE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A6C6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94F6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54F7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ECE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566F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E253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4732E38"/>
    <w:multiLevelType w:val="hybridMultilevel"/>
    <w:tmpl w:val="7BEEF056"/>
    <w:lvl w:ilvl="0" w:tplc="3A4CC1A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64D43D7"/>
    <w:multiLevelType w:val="hybridMultilevel"/>
    <w:tmpl w:val="E48AFF02"/>
    <w:lvl w:ilvl="0" w:tplc="639480DC">
      <w:numFmt w:val="bullet"/>
      <w:lvlText w:val="–"/>
      <w:lvlJc w:val="left"/>
      <w:pPr>
        <w:ind w:left="360" w:hanging="360"/>
      </w:pPr>
      <w:rPr>
        <w:rFonts w:ascii="Marianne" w:eastAsia="Times New Roman" w:hAnsi="Marianne" w:cs="Calibri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5A1D49"/>
    <w:multiLevelType w:val="hybridMultilevel"/>
    <w:tmpl w:val="51605474"/>
    <w:lvl w:ilvl="0" w:tplc="66C63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3ECC6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C6B2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68A2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A206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583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D8CC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92BB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AD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6B67FEC"/>
    <w:multiLevelType w:val="multilevel"/>
    <w:tmpl w:val="9C026A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335539"/>
    <w:multiLevelType w:val="multilevel"/>
    <w:tmpl w:val="4AB2E5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07146A"/>
    <w:multiLevelType w:val="hybridMultilevel"/>
    <w:tmpl w:val="BE009042"/>
    <w:lvl w:ilvl="0" w:tplc="639480DC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arianne" w:eastAsia="Times New Roman" w:hAnsi="Marianne" w:cs="Calibri" w:hint="default"/>
      </w:rPr>
    </w:lvl>
    <w:lvl w:ilvl="1" w:tplc="143ECC6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C6B2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68A2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A206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583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D8CC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92BB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AD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startOverride w:val="1"/>
    </w:lvlOverride>
  </w:num>
  <w:num w:numId="2">
    <w:abstractNumId w:val="30"/>
    <w:lvlOverride w:ilvl="0">
      <w:startOverride w:val="2"/>
    </w:lvlOverride>
  </w:num>
  <w:num w:numId="3">
    <w:abstractNumId w:val="11"/>
    <w:lvlOverride w:ilvl="0">
      <w:startOverride w:val="3"/>
    </w:lvlOverride>
  </w:num>
  <w:num w:numId="4">
    <w:abstractNumId w:val="31"/>
    <w:lvlOverride w:ilvl="0">
      <w:startOverride w:val="4"/>
    </w:lvlOverride>
  </w:num>
  <w:num w:numId="5">
    <w:abstractNumId w:val="13"/>
    <w:lvlOverride w:ilvl="0">
      <w:startOverride w:val="6"/>
    </w:lvlOverride>
  </w:num>
  <w:num w:numId="6">
    <w:abstractNumId w:val="10"/>
    <w:lvlOverride w:ilvl="0">
      <w:startOverride w:val="7"/>
    </w:lvlOverride>
  </w:num>
  <w:num w:numId="7">
    <w:abstractNumId w:val="20"/>
    <w:lvlOverride w:ilvl="0">
      <w:startOverride w:val="8"/>
    </w:lvlOverride>
  </w:num>
  <w:num w:numId="8">
    <w:abstractNumId w:val="8"/>
    <w:lvlOverride w:ilvl="0">
      <w:startOverride w:val="9"/>
    </w:lvlOverride>
  </w:num>
  <w:num w:numId="9">
    <w:abstractNumId w:val="9"/>
  </w:num>
  <w:num w:numId="10">
    <w:abstractNumId w:val="4"/>
    <w:lvlOverride w:ilvl="0">
      <w:startOverride w:val="1"/>
    </w:lvlOverride>
  </w:num>
  <w:num w:numId="11">
    <w:abstractNumId w:val="2"/>
    <w:lvlOverride w:ilvl="0">
      <w:startOverride w:val="2"/>
    </w:lvlOverride>
  </w:num>
  <w:num w:numId="12">
    <w:abstractNumId w:val="5"/>
  </w:num>
  <w:num w:numId="13">
    <w:abstractNumId w:val="27"/>
  </w:num>
  <w:num w:numId="14">
    <w:abstractNumId w:val="12"/>
  </w:num>
  <w:num w:numId="15">
    <w:abstractNumId w:val="3"/>
  </w:num>
  <w:num w:numId="16">
    <w:abstractNumId w:val="22"/>
  </w:num>
  <w:num w:numId="17">
    <w:abstractNumId w:val="23"/>
  </w:num>
  <w:num w:numId="18">
    <w:abstractNumId w:val="28"/>
  </w:num>
  <w:num w:numId="19">
    <w:abstractNumId w:val="7"/>
  </w:num>
  <w:num w:numId="20">
    <w:abstractNumId w:val="14"/>
  </w:num>
  <w:num w:numId="21">
    <w:abstractNumId w:val="18"/>
  </w:num>
  <w:num w:numId="22">
    <w:abstractNumId w:val="25"/>
  </w:num>
  <w:num w:numId="23">
    <w:abstractNumId w:val="6"/>
  </w:num>
  <w:num w:numId="24">
    <w:abstractNumId w:val="17"/>
  </w:num>
  <w:num w:numId="25">
    <w:abstractNumId w:val="29"/>
  </w:num>
  <w:num w:numId="26">
    <w:abstractNumId w:val="26"/>
  </w:num>
  <w:num w:numId="27">
    <w:abstractNumId w:val="15"/>
  </w:num>
  <w:num w:numId="28">
    <w:abstractNumId w:val="21"/>
  </w:num>
  <w:num w:numId="29">
    <w:abstractNumId w:val="16"/>
  </w:num>
  <w:num w:numId="30">
    <w:abstractNumId w:val="32"/>
  </w:num>
  <w:num w:numId="31">
    <w:abstractNumId w:val="24"/>
  </w:num>
  <w:num w:numId="32">
    <w:abstractNumId w:val="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3EA20-889F-497B-A5D1-4FE6532D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4130" w:themeColor="accent1" w:themeShade="BF"/>
      <w:sz w:val="32"/>
      <w:szCs w:val="32"/>
    </w:rPr>
  </w:style>
  <w:style w:type="paragraph" w:styleId="Titre2">
    <w:name w:val="heading 2"/>
    <w:basedOn w:val="NormalWeb"/>
    <w:next w:val="Normal"/>
    <w:link w:val="Titre2Car"/>
    <w:uiPriority w:val="9"/>
    <w:unhideWhenUsed/>
    <w:qFormat/>
    <w:pPr>
      <w:shd w:val="clear" w:color="auto" w:fill="D9D9D9" w:themeFill="background1" w:themeFillShade="D9"/>
      <w:spacing w:before="0" w:beforeAutospacing="0" w:after="0" w:afterAutospacing="0"/>
      <w:outlineLvl w:val="1"/>
    </w:pPr>
    <w:rPr>
      <w:rFonts w:ascii="Marianne" w:hAnsi="Marianne" w:cs="Calibri"/>
      <w:b/>
      <w:bCs/>
      <w:sz w:val="20"/>
      <w:szCs w:val="2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2B2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04130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2Car">
    <w:name w:val="Titre 2 Car"/>
    <w:basedOn w:val="Policepardfaut"/>
    <w:link w:val="Titre2"/>
    <w:uiPriority w:val="9"/>
    <w:rPr>
      <w:rFonts w:ascii="Marianne" w:eastAsia="Times New Roman" w:hAnsi="Marianne" w:cs="Calibri"/>
      <w:b/>
      <w:bCs/>
      <w:sz w:val="20"/>
      <w:szCs w:val="20"/>
      <w:shd w:val="clear" w:color="auto" w:fill="D9D9D9" w:themeFill="background1" w:themeFillShade="D9"/>
      <w:lang w:eastAsia="fr-FR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color w:val="002B2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1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5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1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6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2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8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7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5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2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09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02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REMIER MINISTRE">
  <a:themeElements>
    <a:clrScheme name="GOUVERNEMENT PPT">
      <a:dk1>
        <a:srgbClr val="000000"/>
      </a:dk1>
      <a:lt1>
        <a:srgbClr val="FFFFFF"/>
      </a:lt1>
      <a:dk2>
        <a:srgbClr val="000091"/>
      </a:dk2>
      <a:lt2>
        <a:srgbClr val="E1000F"/>
      </a:lt2>
      <a:accent1>
        <a:srgbClr val="005841"/>
      </a:accent1>
      <a:accent2>
        <a:srgbClr val="21215A"/>
      </a:accent2>
      <a:accent3>
        <a:srgbClr val="FFD500"/>
      </a:accent3>
      <a:accent4>
        <a:srgbClr val="EA5433"/>
      </a:accent4>
      <a:accent5>
        <a:srgbClr val="8C2237"/>
      </a:accent5>
      <a:accent6>
        <a:srgbClr val="49311F"/>
      </a:accent6>
      <a:hlink>
        <a:srgbClr val="000000"/>
      </a:hlink>
      <a:folHlink>
        <a:srgbClr val="000000"/>
      </a:folHlink>
    </a:clrScheme>
    <a:fontScheme name="DITP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résentation1" id="{B31BC2C8-1E42-4695-B467-E44B71F891AE}" vid="{0F8318DF-BB2B-492D-B2CE-09521AD2951C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BARRAL Corentin</dc:creator>
  <cp:keywords/>
  <dc:description/>
  <cp:lastModifiedBy>HONORE Lucile</cp:lastModifiedBy>
  <cp:revision>7</cp:revision>
  <dcterms:created xsi:type="dcterms:W3CDTF">2024-11-27T11:03:00Z</dcterms:created>
  <dcterms:modified xsi:type="dcterms:W3CDTF">2025-07-07T11:38:00Z</dcterms:modified>
</cp:coreProperties>
</file>